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C" w:rsidRDefault="0067441C" w:rsidP="0067441C">
      <w:pPr>
        <w:pStyle w:val="Nadpis1"/>
        <w:jc w:val="center"/>
      </w:pPr>
      <w:bookmarkStart w:id="0" w:name="_Toc275859634"/>
      <w:bookmarkStart w:id="1" w:name="_Toc275857798"/>
      <w:bookmarkStart w:id="2" w:name="_Toc275857315"/>
      <w:bookmarkStart w:id="3" w:name="_Toc275853681"/>
      <w:bookmarkStart w:id="4" w:name="_Toc336346087"/>
      <w:bookmarkStart w:id="5" w:name="_Toc275860887"/>
      <w:bookmarkStart w:id="6" w:name="_Toc275860521"/>
      <w:r>
        <w:t>U</w:t>
      </w:r>
      <w:bookmarkEnd w:id="0"/>
      <w:bookmarkEnd w:id="1"/>
      <w:bookmarkEnd w:id="2"/>
      <w:bookmarkEnd w:id="3"/>
      <w:r>
        <w:t>ČEBNÍ PLÁN</w:t>
      </w:r>
      <w:bookmarkEnd w:id="4"/>
      <w:bookmarkEnd w:id="5"/>
      <w:bookmarkEnd w:id="6"/>
    </w:p>
    <w:p w:rsidR="0067441C" w:rsidRDefault="0067441C" w:rsidP="0067441C">
      <w:pPr>
        <w:tabs>
          <w:tab w:val="left" w:pos="0"/>
          <w:tab w:val="left" w:pos="4820"/>
        </w:tabs>
      </w:pPr>
      <w:r>
        <w:rPr>
          <w:b/>
          <w:bCs/>
        </w:rPr>
        <w:t>Kód a název oboru vzdělávání:</w:t>
      </w:r>
      <w:r>
        <w:tab/>
        <w:t>79-41-K/41 Gymnázium</w:t>
      </w:r>
    </w:p>
    <w:p w:rsidR="0067441C" w:rsidRDefault="0067441C" w:rsidP="0067441C">
      <w:pPr>
        <w:tabs>
          <w:tab w:val="left" w:pos="0"/>
          <w:tab w:val="left" w:pos="4820"/>
        </w:tabs>
      </w:pPr>
      <w:r>
        <w:rPr>
          <w:b/>
          <w:bCs/>
        </w:rPr>
        <w:t>Název ŠVP:</w:t>
      </w:r>
      <w:r>
        <w:tab/>
        <w:t xml:space="preserve">Gymnázium-živé jazyky </w:t>
      </w:r>
    </w:p>
    <w:p w:rsidR="0067441C" w:rsidRDefault="0067441C" w:rsidP="0067441C">
      <w:pPr>
        <w:tabs>
          <w:tab w:val="left" w:pos="4820"/>
        </w:tabs>
        <w:rPr>
          <w:b/>
          <w:bCs/>
        </w:rPr>
      </w:pPr>
      <w:r>
        <w:rPr>
          <w:b/>
          <w:bCs/>
        </w:rPr>
        <w:t xml:space="preserve">Stupeň vzdělání: </w:t>
      </w:r>
      <w:r>
        <w:rPr>
          <w:b/>
          <w:bCs/>
        </w:rPr>
        <w:tab/>
      </w:r>
      <w:r>
        <w:t>střední vzdělání s maturitní zkouškou</w:t>
      </w:r>
    </w:p>
    <w:p w:rsidR="0067441C" w:rsidRDefault="0067441C" w:rsidP="0067441C">
      <w:pPr>
        <w:tabs>
          <w:tab w:val="left" w:pos="4820"/>
        </w:tabs>
      </w:pPr>
      <w:r>
        <w:rPr>
          <w:b/>
          <w:bCs/>
        </w:rPr>
        <w:t>Délka   vzdělávání:</w:t>
      </w:r>
      <w:r>
        <w:rPr>
          <w:b/>
          <w:bCs/>
        </w:rPr>
        <w:tab/>
      </w:r>
      <w:r>
        <w:t>4 roky</w:t>
      </w:r>
    </w:p>
    <w:p w:rsidR="0067441C" w:rsidRDefault="0067441C" w:rsidP="0067441C">
      <w:pPr>
        <w:tabs>
          <w:tab w:val="left" w:pos="4820"/>
        </w:tabs>
      </w:pPr>
      <w:r>
        <w:rPr>
          <w:b/>
          <w:bCs/>
        </w:rPr>
        <w:t>Forma vzdělávání:</w:t>
      </w:r>
      <w:r>
        <w:rPr>
          <w:b/>
          <w:bCs/>
        </w:rPr>
        <w:tab/>
      </w:r>
      <w:r>
        <w:rPr>
          <w:bCs/>
        </w:rPr>
        <w:t>denní</w:t>
      </w:r>
    </w:p>
    <w:p w:rsidR="0067441C" w:rsidRDefault="0067441C" w:rsidP="0067441C">
      <w:pPr>
        <w:tabs>
          <w:tab w:val="left" w:pos="4820"/>
        </w:tabs>
        <w:spacing w:after="480"/>
      </w:pPr>
      <w:r>
        <w:rPr>
          <w:b/>
          <w:bCs/>
        </w:rPr>
        <w:t>Datum platnosti:</w:t>
      </w:r>
      <w:r>
        <w:t xml:space="preserve"> </w:t>
      </w:r>
      <w:r>
        <w:tab/>
        <w:t>od 1. 9. 2009 počínaje prvním</w:t>
      </w:r>
      <w:r>
        <w:rPr>
          <w:color w:val="FF0000"/>
        </w:rPr>
        <w:t xml:space="preserve"> </w:t>
      </w:r>
      <w:r>
        <w:t xml:space="preserve">ročníkem 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063"/>
        <w:gridCol w:w="1500"/>
        <w:gridCol w:w="1500"/>
        <w:gridCol w:w="1500"/>
        <w:gridCol w:w="1500"/>
        <w:gridCol w:w="936"/>
      </w:tblGrid>
      <w:tr w:rsidR="0067441C" w:rsidTr="0067441C">
        <w:trPr>
          <w:cantSplit/>
          <w:jc w:val="center"/>
        </w:trPr>
        <w:tc>
          <w:tcPr>
            <w:tcW w:w="5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Kategorie a názvy vyučovacích předmětů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 týdenních  vyučovacích  hodin v ročníku</w:t>
            </w:r>
          </w:p>
        </w:tc>
      </w:tr>
      <w:tr w:rsidR="0067441C" w:rsidTr="0067441C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1C" w:rsidRDefault="0067441C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  <w:rPr>
                <w:b/>
              </w:rPr>
            </w:pPr>
            <w:r>
              <w:rPr>
                <w:b/>
              </w:rPr>
              <w:t>A. Povinné a volitelné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</w:pP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  <w:rPr>
                <w:b/>
              </w:rPr>
            </w:pPr>
            <w:r>
              <w:rPr>
                <w:b/>
              </w:rPr>
              <w:t>Povinné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 xml:space="preserve">Český jazyk a literatura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CJL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4(1)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Anglický jazyk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ANJ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6 (6)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5 (5)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5 (5)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5 (5)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21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Konverzace v anglickém jazyce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KAJ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Překladatelství a tlumočnictví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PAT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5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hanging="12"/>
            </w:pPr>
            <w:r>
              <w:t>Francouzský jazyk/italský jazyk/ německý jazyk/ruský jazyk/španělský jazyk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12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Matematika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MAT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16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Fyzika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FYZ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6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Chemie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CHE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6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Biologie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BIO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6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Geografie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GEO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Geologie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GEL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Základy společenských věd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ZSV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6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Dějepis 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DEJ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8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Hudební/výtvarná výchova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HUV/VYV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Tělesná výchova*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TEV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8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r>
              <w:t>Informační a komunikační technologie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IKT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2(2)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  <w:rPr>
                <w:b/>
              </w:rPr>
            </w:pPr>
            <w:r>
              <w:rPr>
                <w:b/>
              </w:rPr>
              <w:t xml:space="preserve">Volitelné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 xml:space="preserve">Seminář 1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</w:pPr>
            <w:r>
              <w:t>Seminář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1(1)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3(3)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</w:pPr>
            <w:r>
              <w:t>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1080" w:hanging="1080"/>
              <w:rPr>
                <w:b/>
                <w:bCs/>
              </w:rPr>
            </w:pPr>
            <w:r>
              <w:rPr>
                <w:b/>
                <w:bCs/>
              </w:rPr>
              <w:t xml:space="preserve">B. Nepovinné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7441C" w:rsidTr="0067441C">
        <w:trPr>
          <w:cantSplit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hideMark/>
          </w:tcPr>
          <w:p w:rsidR="0067441C" w:rsidRDefault="0067441C">
            <w:pPr>
              <w:ind w:left="-9"/>
              <w:rPr>
                <w:b/>
                <w:bCs/>
              </w:rPr>
            </w:pPr>
            <w:r>
              <w:t>Francouzský jazyk/italský jazyk/ německý jazyk/ruský jazyk/španělský jazyk/latina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1C" w:rsidRDefault="0067441C">
            <w:pPr>
              <w:ind w:left="1080" w:hanging="10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7441C" w:rsidRPr="0067441C" w:rsidRDefault="0067441C" w:rsidP="0067441C">
      <w:pPr>
        <w:pStyle w:val="Nadpis3"/>
        <w:rPr>
          <w:b w:val="0"/>
          <w:szCs w:val="24"/>
        </w:rPr>
      </w:pPr>
      <w:r>
        <w:rPr>
          <w:b w:val="0"/>
          <w:szCs w:val="24"/>
        </w:rPr>
        <w:t>Předměty označené hvězdičkou se vyučují v anglickém jazyce.</w:t>
      </w:r>
      <w:bookmarkStart w:id="7" w:name="_GoBack"/>
      <w:bookmarkEnd w:id="7"/>
    </w:p>
    <w:sectPr w:rsidR="0067441C" w:rsidRPr="0067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1D"/>
    <w:rsid w:val="0065781D"/>
    <w:rsid w:val="0067441C"/>
    <w:rsid w:val="00F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4B2"/>
  <w15:chartTrackingRefBased/>
  <w15:docId w15:val="{1930D910-C1FB-497A-A264-8B14BC3C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44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67441C"/>
    <w:pPr>
      <w:widowControl w:val="0"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441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67441C"/>
    <w:rPr>
      <w:rFonts w:ascii="Times New Roman" w:eastAsia="Times New Roman" w:hAnsi="Times New Roman" w:cs="Arial"/>
      <w:b/>
      <w:bCs/>
      <w:sz w:val="24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jkrcil@AGYS.local</dc:creator>
  <cp:keywords/>
  <dc:description/>
  <cp:lastModifiedBy>jkrcil@AGYS.local</cp:lastModifiedBy>
  <cp:revision>3</cp:revision>
  <dcterms:created xsi:type="dcterms:W3CDTF">2019-01-28T13:04:00Z</dcterms:created>
  <dcterms:modified xsi:type="dcterms:W3CDTF">2019-01-28T13:04:00Z</dcterms:modified>
</cp:coreProperties>
</file>